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112" w:rsidRDefault="00E01112">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8"/>
          <w:szCs w:val="28"/>
        </w:rPr>
        <w:t>In pictures: Venezuela military parade</w:t>
      </w:r>
    </w:p>
    <w:p w:rsidR="00E01112" w:rsidRDefault="00E01112">
      <w:pPr>
        <w:widowControl w:val="0"/>
        <w:autoSpaceDE w:val="0"/>
        <w:autoSpaceDN w:val="0"/>
        <w:adjustRightInd w:val="0"/>
        <w:spacing w:after="0" w:line="240" w:lineRule="auto"/>
        <w:rPr>
          <w:rFonts w:ascii="Arial" w:hAnsi="Arial" w:cs="Arial"/>
          <w:sz w:val="12"/>
          <w:szCs w:val="12"/>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Venezuelan President Hugo Chavez has marked the 20th anniversary of the failed coup which launched his political career with a lavish military ceremony. The 1992 revolt by members of the Revolutionary Bolivarian Movement claimed 18 lives and left 60 injured before Mr Chavez gave himself up.</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coming to power in the 1998 election, Mr Chavez has created the Bolivarian militias to help "consolidate the socialist revolution". President Chavez has also beefed up the military ... and bought Russian-made tanks. Young Venezuelans are taught about what President Chavez calls his Bolivarian revolution from an early age. Around 350,000 soldiers are currently serving in the Venezuelan army.   . . .</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http://www.bbc.co.uk/news/world-latin-america-16892513</w:t>
      </w: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Brazil Deepens Strategic Cooperation with Cuba</w:t>
      </w:r>
    </w:p>
    <w:p w:rsidR="00E01112" w:rsidRDefault="00E0111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Patricia Grogg    IPS    -    Feb. 2, 2012</w:t>
      </w:r>
    </w:p>
    <w:p w:rsidR="00E01112" w:rsidRDefault="00E01112">
      <w:pPr>
        <w:widowControl w:val="0"/>
        <w:autoSpaceDE w:val="0"/>
        <w:autoSpaceDN w:val="0"/>
        <w:adjustRightInd w:val="0"/>
        <w:spacing w:after="0" w:line="240" w:lineRule="auto"/>
        <w:rPr>
          <w:rFonts w:ascii="Arial" w:hAnsi="Arial" w:cs="Arial"/>
          <w:sz w:val="12"/>
          <w:szCs w:val="12"/>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Brazilian President Dilma Rousseff's visit to Cuba served to further strengthen bilateral relations between the two countries, leverage the South American giant's investments in the Caribbean island, and deepen political ties.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Brazil's first woman president arrived in Havana on Jan. 30, where she held talks with her Cuban counterpart Raúl Castro, paid a visit to his brother, revolutionary leader Fidel Castro - who she said she felt "immensely honoured" to meet    . . .    In what was her first trip to Cuba, Rousseff judged as wrong "a blockade that denies a people access to food," in reference to the U.S. trade embargo against Cuba, and said her government would be granting 350 million dollars in credit for food purchases from Brazil.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According to Brazilian sources, in 2011, bilateral trade between the two countries hit a record 642 million dollars, 31 percent higher than in 2010, making Brazil Cuba's fifth largest commercial partner, after Venezuela, China, Canada, and Spain.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press did not give much importance (to the Celac founding summit), but to me it was one of the most important ever," the Brazilian president said. For Castro, the main advantage of Celac is its independence from the United States. It also consolidates "the concept of a united and sovereign region, committed to a common destiny," Raúl Castro said. Celac groups 33 nations from Latin America and the Caribbean, with a combined population of 580 million people.</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the issue of human rights, Rousseff avoided criticising   . . .    "I am willing to discuss human rights from a multilateral perspective; it is a commitment of all civilised people   . . .  The state of human rights needs to be improved everywhere in the world,” she said. "Human rights are not a stone to be thrown from one side to the other."   . . .</w:t>
      </w:r>
    </w:p>
    <w:p w:rsidR="00E01112" w:rsidRDefault="00E01112">
      <w:pPr>
        <w:widowControl w:val="0"/>
        <w:autoSpaceDE w:val="0"/>
        <w:autoSpaceDN w:val="0"/>
        <w:adjustRightInd w:val="0"/>
        <w:spacing w:after="0" w:line="240" w:lineRule="auto"/>
        <w:rPr>
          <w:rFonts w:ascii="Times New Roman" w:hAnsi="Times New Roman" w:cs="Times New Roman"/>
          <w:sz w:val="12"/>
          <w:szCs w:val="12"/>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http://ipsnews.net/newsTVE.asp?idnews=106635</w:t>
      </w: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New Americas Group Includes Cuba, Not U.S; China Cheers</w:t>
      </w:r>
      <w:r>
        <w:rPr>
          <w:rFonts w:ascii="Times New Roman" w:hAnsi="Times New Roman" w:cs="Times New Roman"/>
          <w:sz w:val="24"/>
          <w:szCs w:val="24"/>
        </w:rPr>
        <w:t xml:space="preserve">  </w:t>
      </w:r>
    </w:p>
    <w:p w:rsidR="00E01112" w:rsidRDefault="00E0111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Alex Newman     -     The New American   -    Dec. 4, 2011</w:t>
      </w:r>
    </w:p>
    <w:p w:rsidR="00E01112" w:rsidRDefault="00E01112">
      <w:pPr>
        <w:widowControl w:val="0"/>
        <w:autoSpaceDE w:val="0"/>
        <w:autoSpaceDN w:val="0"/>
        <w:adjustRightInd w:val="0"/>
        <w:spacing w:after="0" w:line="240" w:lineRule="auto"/>
        <w:rPr>
          <w:rFonts w:ascii="Arial" w:hAnsi="Arial" w:cs="Arial"/>
          <w:sz w:val="12"/>
          <w:szCs w:val="12"/>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Attorney Jayson Rosa of Brazil said of CELAC   . . .   that today China was the key to understanding the erosion of rights through integration going on around the world   . . .   National sovereignty is also being targeted under the guise of resolving the economic crisis, he added, again pointing to the European Union.</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will integration bring to populations? In my opinion it will bring about the enslavement of humanity,” Rosa said.    .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Most serious and honest experts were aware of the communist Chinese fingerprints tainting the initiative.    . . .</w:t>
      </w:r>
    </w:p>
    <w:p w:rsidR="00E01112" w:rsidRDefault="00E01112">
      <w:pPr>
        <w:widowControl w:val="0"/>
        <w:autoSpaceDE w:val="0"/>
        <w:autoSpaceDN w:val="0"/>
        <w:adjustRightInd w:val="0"/>
        <w:spacing w:after="0" w:line="240" w:lineRule="auto"/>
        <w:rPr>
          <w:rFonts w:ascii="Arial" w:hAnsi="Arial" w:cs="Arial"/>
          <w:sz w:val="12"/>
          <w:szCs w:val="12"/>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---http://thenewamerican.com/world-mainmenu-26/south-america-mainmenu-37/10048-new-americas-group-includes-cuba-not-us-china-cheers</w:t>
      </w: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4"/>
          <w:szCs w:val="24"/>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Argentines Seize on Bid to get President for Life</w:t>
      </w:r>
    </w:p>
    <w:p w:rsidR="00E01112" w:rsidRDefault="00E0111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Andre F. Radzischewski   -   The Washington Times    -   Nov. 28, 2011</w:t>
      </w:r>
    </w:p>
    <w:p w:rsidR="00E01112" w:rsidRDefault="00E01112">
      <w:pPr>
        <w:widowControl w:val="0"/>
        <w:autoSpaceDE w:val="0"/>
        <w:autoSpaceDN w:val="0"/>
        <w:adjustRightInd w:val="0"/>
        <w:spacing w:after="0" w:line="240" w:lineRule="auto"/>
        <w:rPr>
          <w:rFonts w:ascii="Arial" w:hAnsi="Arial" w:cs="Arial"/>
          <w:sz w:val="12"/>
          <w:szCs w:val="12"/>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Francisco Perez still has two weeks to go before he takes office as governor here [Mendoza, Argentina], but he already is shaking up national politics with his bid to change the state constitution and remove term limits to his re-election. If he succeeds, hard-line loyalists of President Cristina Fernandez could get a boost in their national campaign to end presidential term limits and make her president for life, political observers say.</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Removing the constitutional limits to a president serving only two consecutive terms could put Argentina on a path following leftist leaders Hugo Chavez in Venezuela, Rafael Correa in Ecuador and Evo Morales in Bolivia. All three countries changed their constitutions to allow presidents to serve longer or, in Mr. Chavez’s case, indefinitely.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Since she was re-elected president in a landslide victory a month ago, Ms. Fernandez has tried to dampen talk of changing the constitution, saying she is “too tired” to serve a third term. But hard-liners in the Front for Victory party have their political fortunes and, for some, their legal futures tied to her remaining in office. Some political operatives could face prosecution on corruption or other charges if the opposition took power.</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factions within the government who need this [[constitutional]] reform,” political commentator Joaquin Morales Sola said. “Nobody, for the time being, has the capacity to replace the president.”    . . .    “Those who surround her are more papist than the pope,” said Francisco Leiva, who teaches political science at Mendoza’s National University of Cuyo.</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Ms. Fernandez succeeded her husband, Nestor Kirchner, as president in 2007, sparking talk of what commentators called a “leapfrog” strategy of passing the office between husband and wife and avoiding the constitutional limits. Under the current constitution, a president can run a third time only after sitting out one term. Mr. Kirchner died of a heart attack in October 2010.</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The debate on ending presidential term limits grew during the campaign when Fernandez loyalist Diana Conti, a congresswoman from the state of Buenos Aires, called for an “eternal Cristina” in the presidential mansion.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Last month, Mr. Perez, a member of Ms. Fernandez’s party, called for an end to gubernatorial term limits    . . .   Since the end of Argentina’s military dictatorship in 1983, every Mendoza governor has wanted to reform the state constitution, said Walter Cueto, a political scientist at the National University of Cuyo.    . . .    Mr. Perez said in an interview   . . .   the term limit violates his “equality under the law.”</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the governor is limited to one term, mayors and legislators in the state have no such restrictions.    . . .   Fernandez loyalists still will face major legislative obstacles against changing the national one. Her party holds majorities in both houses of the 329-seat Congress but lacks the necessary two-thirds majority in either chamber required for initiating constitutional changes.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Hermes Binner, governor of the state of Santa Fe, suggested scrapping the entire congressional system and adopting a parliamentary one. That could allow the party leader to serve unlimited terms as prime minister.</w:t>
      </w:r>
    </w:p>
    <w:p w:rsidR="00E01112" w:rsidRDefault="00E01112">
      <w:pPr>
        <w:widowControl w:val="0"/>
        <w:autoSpaceDE w:val="0"/>
        <w:autoSpaceDN w:val="0"/>
        <w:adjustRightInd w:val="0"/>
        <w:spacing w:after="0" w:line="240" w:lineRule="auto"/>
        <w:rPr>
          <w:rFonts w:ascii="Arial" w:hAnsi="Arial" w:cs="Arial"/>
          <w:sz w:val="12"/>
          <w:szCs w:val="12"/>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---http://argentinasalvajizada.wordpress.com/page/3/?archives-list&amp;archives-type=cats</w:t>
      </w: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U.N. Security Council Remains "Neutered" by Five Big Powers</w:t>
      </w:r>
    </w:p>
    <w:p w:rsidR="00E01112" w:rsidRDefault="00E0111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Thalif Deen   -   IPS   -   Feb. 6, 2012</w:t>
      </w:r>
    </w:p>
    <w:p w:rsidR="00E01112" w:rsidRDefault="00E01112">
      <w:pPr>
        <w:widowControl w:val="0"/>
        <w:autoSpaceDE w:val="0"/>
        <w:autoSpaceDN w:val="0"/>
        <w:adjustRightInd w:val="0"/>
        <w:spacing w:after="0" w:line="240" w:lineRule="auto"/>
        <w:rPr>
          <w:rFonts w:ascii="Arial" w:hAnsi="Arial" w:cs="Arial"/>
          <w:sz w:val="12"/>
          <w:szCs w:val="12"/>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Russia and China were protecting a steadfast ally - and their political, economic and military interests in Syria - when they cast their vetoes against the resolution.</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Russia and China did is no different from what the United States has been doing with monotonous regularity - protecting the state of Israel against Security Council sanctions, strictures and outright condemnation of illegal settlements and political repression of Palestinians in the occupied territories.    . . .  the Security Council has been "neutered" - but not just by Russia and China   . . .   but also by the United States, Britain and France. </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Stephen Zunes, professor of politics and chair of Middle Eastern Studies at the University of San Francisco, told IPS Washington has vetoed over 42 Security Council resolutions critical of Israeli violations of international humanitarian law, including suspected war crimes, and has otherwise blocked passage of scores of others. "Why all this sanctimonious talk about the Russian and Chinese moral failure?" he said.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Just as France continues to shield Morocco from accountability for its ongoing occupation and repression in Western Sahara, and the United States shields Israel from having to live up to its obligations under international humanitarian law, Russia and China have come to protect the Syrian regime    . . .  said Zunes   . . .    Russia and China    . . .   will   . . .   find themselves on the wrong side of history, assuming Assad eventually falls," he added.    . . .</w:t>
      </w: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http://ipsnews.net/news.asp?idnews=106664</w:t>
      </w: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Son of Africa Claims a Continent’s Crown Jewels</w:t>
      </w: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Pilger     -      Africa, International, Media and USA    -    Oct. 20/21, 2011</w:t>
      </w:r>
    </w:p>
    <w:p w:rsidR="00E01112" w:rsidRDefault="00E0111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Trinidad and Tobago News</w:t>
      </w:r>
    </w:p>
    <w:p w:rsidR="00E01112" w:rsidRDefault="00E01112">
      <w:pPr>
        <w:widowControl w:val="0"/>
        <w:autoSpaceDE w:val="0"/>
        <w:autoSpaceDN w:val="0"/>
        <w:adjustRightInd w:val="0"/>
        <w:spacing w:after="0" w:line="240" w:lineRule="auto"/>
        <w:rPr>
          <w:rFonts w:ascii="Arial" w:hAnsi="Arial" w:cs="Arial"/>
          <w:sz w:val="12"/>
          <w:szCs w:val="12"/>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14 October, President Barack Obama announced he was sending United States special forces troops to Uganda to join the civil war there. In the next few months, US combat troops will be sent to South Sudan, Congo and Central African Republic. They will only “engage” for “self-defence”, says Obama, satirically.</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Libya secured, an American invasion of the African continent is under way.</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Obama’s decision is described in the press as “highly unusual” and “surprising”, even “weird”. It is none of these things. It is the logic of American foreign policy since 1945.</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Take Vietnam. The priority was to halt the influence of China, an imperial rival, and “protect” Indonesia, which President Nixon called “the region’s richest hoard of natural resources …the greatest prize”. Vietnam merely got in the way; and the slaughter of more than three million Vietnamese and the devastation and poisoning of their land was the price of America achieving its goal.</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Like all America’s subsequent invasions, a trail of blood from Latin America to Afghanistan and Iraq, the rationale was usually “self defence” or “humanitarian”, words long emptied of their dictionary meaning.</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Africa, says Obama, the “humanitarian mission” is to assist the government of Uganda defeat the Lord’s resistance Army (LRA), which “has murdered, raped and kidnapped tens of thousands of men, women and children in central Africa”.</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an accurate description of the LRA, evoking multiple atrocities administered by the United States, such as the bloodbath in the 1960s following the CIA-arranged murder of Patrice Lumumba, the Congolese independence leader and first legally elected prime minister, and the CIA coup that installed Mobutu Sese Seko, regarded as Africa’s most venal tyrant.</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Obama’s other justification also invites satire. This is the “national security of the United States”. The LRA has been doing its nasty work for 24 years, of minimal interest to the United States. Today, it has few than 400 fighters and has never been weaker.</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US “national security” usually means buying a corrupt and thuggish regime that has something Washington wants. Uganda’s “president-for-life” Yoweri Museveni already receives the larger part of $45 million in US military “aid” – including Obama’s favourite drones. This is his bribe to fight a proxy war against America’s latest phantom Islamic enemy, the rag-tag al Shabaab group based in Somalia. The RTA will play a public relations role, distracting western journalists with its perennial horror stories.</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the main reason the US is invading Africa is no different from that which ignited the Vietnam war. It is China. In the world of self-serving, institutionalised paranoia that justifies what General David Petraeus, the former US commander and now CIA director, implies is a state of perpetual war, China is replacing al-Qaeda as the official American “threat”.</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I interviewed Bryan Whitman, an assistant secretary of defence at the Pentagon last year, I asked him to describe the current danger to America. Struggling visibly, he repeated, “Asymmetric threats … asymmetric threats”.     . . .  </w:t>
      </w:r>
    </w:p>
    <w:p w:rsidR="00E01112" w:rsidRDefault="00E01112">
      <w:pPr>
        <w:widowControl w:val="0"/>
        <w:autoSpaceDE w:val="0"/>
        <w:autoSpaceDN w:val="0"/>
        <w:adjustRightInd w:val="0"/>
        <w:spacing w:after="0" w:line="240" w:lineRule="auto"/>
        <w:rPr>
          <w:rFonts w:ascii="Arial" w:hAnsi="Arial" w:cs="Arial"/>
          <w:sz w:val="12"/>
          <w:szCs w:val="12"/>
        </w:rPr>
      </w:pPr>
    </w:p>
    <w:p w:rsidR="00E01112" w:rsidRDefault="00E01112">
      <w:pPr>
        <w:widowControl w:val="0"/>
        <w:autoSpaceDE w:val="0"/>
        <w:autoSpaceDN w:val="0"/>
        <w:adjustRightInd w:val="0"/>
        <w:spacing w:after="0" w:line="240" w:lineRule="auto"/>
        <w:rPr>
          <w:rFonts w:ascii="Arial" w:hAnsi="Arial" w:cs="Arial"/>
          <w:sz w:val="12"/>
          <w:szCs w:val="12"/>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Where the Americans bring drones and destabilisation, the Chinese bring roads, bridges and dams.     . . .   The de facto conquest of Libya by the US and its imperial partners heralds a modern version of the “scramble for Africa” at the end of the 19th century.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WikiLeaks cables and the US National Strategy for Counter-terrorism reveal, American plans for Africa are part of a global design in which 60,000 special forces, including death squads, already operate in 75 countries, soon to be 120. As Dick Cheney pointed out in his 1990s “defence strategy” plan, America simply wishes to rule the world.</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That this is now the gift of Barack Obama, the “Son of Africa”, is supremely ironic. Or is it? As Frantz Fanon explained in Black Skin, White Masks, what matters is not so much the colour of your skin as the power you serve and the millions you betray.</w:t>
      </w:r>
    </w:p>
    <w:p w:rsidR="00E01112" w:rsidRDefault="00E01112">
      <w:pPr>
        <w:widowControl w:val="0"/>
        <w:autoSpaceDE w:val="0"/>
        <w:autoSpaceDN w:val="0"/>
        <w:adjustRightInd w:val="0"/>
        <w:spacing w:after="0" w:line="240" w:lineRule="auto"/>
        <w:rPr>
          <w:rFonts w:ascii="Times New Roman" w:hAnsi="Times New Roman" w:cs="Times New Roman"/>
          <w:sz w:val="12"/>
          <w:szCs w:val="12"/>
        </w:rPr>
      </w:pPr>
    </w:p>
    <w:p w:rsidR="00E01112" w:rsidRDefault="00E01112">
      <w:pPr>
        <w:widowControl w:val="0"/>
        <w:autoSpaceDE w:val="0"/>
        <w:autoSpaceDN w:val="0"/>
        <w:adjustRightInd w:val="0"/>
        <w:spacing w:after="0" w:line="240" w:lineRule="auto"/>
        <w:rPr>
          <w:rFonts w:ascii="Times New Roman" w:hAnsi="Times New Roman" w:cs="Times New Roman"/>
          <w:sz w:val="48"/>
          <w:szCs w:val="4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http://www.trinidadandtobagonews.com/blog/?p=5797</w:t>
      </w:r>
    </w:p>
    <w:p w:rsidR="00E01112" w:rsidRDefault="00E01112">
      <w:pPr>
        <w:widowControl w:val="0"/>
        <w:autoSpaceDE w:val="0"/>
        <w:autoSpaceDN w:val="0"/>
        <w:adjustRightInd w:val="0"/>
        <w:spacing w:after="0" w:line="240" w:lineRule="auto"/>
        <w:rPr>
          <w:rFonts w:ascii="Times New Roman" w:hAnsi="Times New Roman" w:cs="Times New Roman"/>
          <w:sz w:val="16"/>
          <w:szCs w:val="16"/>
        </w:rPr>
      </w:pPr>
    </w:p>
    <w:p w:rsidR="00E01112" w:rsidRDefault="00E01112">
      <w:pPr>
        <w:widowControl w:val="0"/>
        <w:autoSpaceDE w:val="0"/>
        <w:autoSpaceDN w:val="0"/>
        <w:adjustRightInd w:val="0"/>
        <w:spacing w:after="0" w:line="240" w:lineRule="auto"/>
        <w:rPr>
          <w:rFonts w:ascii="Times New Roman" w:hAnsi="Times New Roman" w:cs="Times New Roman"/>
          <w:sz w:val="24"/>
          <w:szCs w:val="24"/>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reasonable alternative for the Greek people</w:t>
      </w:r>
    </w:p>
    <w:p w:rsidR="00E01112" w:rsidRDefault="00E0111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Current Concerns</w:t>
      </w:r>
    </w:p>
    <w:p w:rsidR="00E01112" w:rsidRDefault="00E01112">
      <w:pPr>
        <w:widowControl w:val="0"/>
        <w:autoSpaceDE w:val="0"/>
        <w:autoSpaceDN w:val="0"/>
        <w:adjustRightInd w:val="0"/>
        <w:spacing w:after="0" w:line="240" w:lineRule="auto"/>
        <w:rPr>
          <w:rFonts w:ascii="Arial" w:hAnsi="Arial" w:cs="Arial"/>
          <w:sz w:val="12"/>
          <w:szCs w:val="12"/>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According to political circles in Greece, which are concerned with developing stronger economic relations to Russia, Russia indicated interest to invest in the Greek railways. Russians and Chinese are extending the rail connections from Shanghai to Europe via Russia. Furthermore, China leased part of the Greek port Piraeus, using it as one of the transshipment points for its exports to Europe.</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means of Russian investments in the Greek railways, Greece would become part of this Eurasian transportation network.  As the above-mentioned circles said Russia had now offered the opportunity to Greece, however,  the current Greek government had rejected it, obviously under orders of the EU and its creditors.</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the latest rumor, the government is going to leave the railways to the French, in order to service the foreign debts! “The Russians want to invest genuine credit in Greece, but this government gives the railways away just to pay debts, which are absolutely impossible to be payed back,” a speaker lamented vis-à -vis the news magazine EIR.</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situation has become unacceptable so that withdrawal from the euro and the EU is being openly discussed, which has been a taboo issue until now. Yet the majority of the Greek is in favor of the euro and EU membership, however a growing minority is forming a totally different opinion.</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Russia’s interest in the Greek railways was brought forward by Mikhail Dmitriev at the conference “New Horizons for Economic Relations in Investment Policy, Commerce and Tourism” in Rhodes on 1 and 2 October. Dmitriev is chairman of the Center for Strategic Research in Moscow.</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profound presentation on how Russia could contribute to the revival of the Greek economy, Dmitriev specifically pointed to “Russia’s expertise in freight and passenger traffic” and offered Greece to participate in one of Russia’s key projects for its Trans-Siberian Railway. “Russian investments in Greek railways could form a synergy with another ambitious project – to extend the Russian rail network with the larger track-gauge of 1,520 m to Bratislava and Vienna. This new link could initiate the mass container transit from East Asia to the heart of Europe via the Trans-Siberian Railway. This project could open enormous new freight traffic opportunities and revitalize the national railway system.” However, Dmitriev referred to the existing opposition against these plans, saying: “Our EU counterparts are still not convinced.”</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Dmitriev also mentioned “huge opportunities to build up shipping alliances.” This resulted from the fact that Greece was number 1 in the world by deadweight and number 4 by the number of merchant ships. Part of this cooperation might also invest in Greek ports and improve the shipping lines to Russia’s Black Sea ports.</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Agriculture was another economic sector addressed by Dmitriev. Russia “remains an almost untapped export market for Greece”, since Greece produces certain agricultural products, which are not produced in Russia. As the Greek agriculture is badly damaged by the current EU policy, here, too, Greece might reconquer a piece of sovereignty.</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http://marialourdesblog.worldpress.com/2011/10/08/wirtschaftshilfe-fur-griechenland-und-putins-traum-von</w:t>
      </w:r>
    </w:p>
    <w:p w:rsidR="00E01112" w:rsidRDefault="00E01112">
      <w:pPr>
        <w:widowControl w:val="0"/>
        <w:autoSpaceDE w:val="0"/>
        <w:autoSpaceDN w:val="0"/>
        <w:adjustRightInd w:val="0"/>
        <w:spacing w:after="0" w:line="240" w:lineRule="auto"/>
        <w:rPr>
          <w:rFonts w:ascii="Arial" w:hAnsi="Arial" w:cs="Arial"/>
          <w:sz w:val="12"/>
          <w:szCs w:val="12"/>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http://www.currentconcerns.ch/index.php?id=1428</w:t>
      </w: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Times New Roman" w:hAnsi="Times New Roman" w:cs="Times New Roman"/>
          <w:sz w:val="24"/>
          <w:szCs w:val="24"/>
        </w:rPr>
      </w:pPr>
    </w:p>
    <w:p w:rsidR="00E01112" w:rsidRDefault="00E01112">
      <w:pPr>
        <w:widowControl w:val="0"/>
        <w:autoSpaceDE w:val="0"/>
        <w:autoSpaceDN w:val="0"/>
        <w:adjustRightInd w:val="0"/>
        <w:spacing w:after="0" w:line="240" w:lineRule="auto"/>
        <w:rPr>
          <w:rFonts w:ascii="Times New Roman" w:hAnsi="Times New Roman" w:cs="Times New Roman"/>
          <w:sz w:val="24"/>
          <w:szCs w:val="24"/>
        </w:rPr>
      </w:pPr>
    </w:p>
    <w:p w:rsidR="00E01112" w:rsidRDefault="00E01112">
      <w:pPr>
        <w:widowControl w:val="0"/>
        <w:autoSpaceDE w:val="0"/>
        <w:autoSpaceDN w:val="0"/>
        <w:adjustRightInd w:val="0"/>
        <w:spacing w:after="0" w:line="240" w:lineRule="auto"/>
        <w:rPr>
          <w:rFonts w:ascii="Times New Roman" w:hAnsi="Times New Roman" w:cs="Times New Roman"/>
          <w:sz w:val="24"/>
          <w:szCs w:val="24"/>
        </w:rPr>
      </w:pPr>
    </w:p>
    <w:p w:rsidR="00E01112" w:rsidRDefault="00E01112">
      <w:pPr>
        <w:widowControl w:val="0"/>
        <w:autoSpaceDE w:val="0"/>
        <w:autoSpaceDN w:val="0"/>
        <w:adjustRightInd w:val="0"/>
        <w:spacing w:after="0" w:line="240" w:lineRule="auto"/>
        <w:rPr>
          <w:rFonts w:ascii="Times New Roman" w:hAnsi="Times New Roman" w:cs="Times New Roman"/>
          <w:sz w:val="24"/>
          <w:szCs w:val="24"/>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Democratic Fraud and the Universalist Alternative</w:t>
      </w:r>
    </w:p>
    <w:p w:rsidR="00E01112" w:rsidRDefault="00E01112">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Samir Amin   -   Monthly Review</w:t>
      </w:r>
    </w:p>
    <w:p w:rsidR="00E01112" w:rsidRDefault="00E01112">
      <w:pPr>
        <w:widowControl w:val="0"/>
        <w:autoSpaceDE w:val="0"/>
        <w:autoSpaceDN w:val="0"/>
        <w:adjustRightInd w:val="0"/>
        <w:spacing w:after="0" w:line="240" w:lineRule="auto"/>
        <w:rPr>
          <w:rFonts w:ascii="Arial" w:hAnsi="Arial" w:cs="Arial"/>
          <w:sz w:val="10"/>
          <w:szCs w:val="1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Democratic Fraud Challenges Us to Invent Tomorrow’s Democracy</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Universal suffrage is a recent conquest   . . .   Marx himself put great hopes on such universal suffrage as a possible “peaceful path to socialism.”   . . .  Marx’s expectations were refuted by history    .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democratic fraud then displays itself as offering “alternatives”    . . .  that cannot ever rise to the level required by a real alternative    . . .  The invention of “party primaries” inviting the whole electorate   . . .   to express its choices of candidates for the two false adversaries accentuates still further that deviation so annihilating for the meaning of elections.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democratic fraud works without big problems in the opulent societies of the imperialist triad (the United States, Western Europe, and Japan) precisely because it is underwritten by the imperialist rent   . . .   Its persuasive authority is also bolstered by the consensus “individualist” ideology; by the respect for “rights,”    . . .  and by the institution of an independent judiciary (even though that of the United States is partially based — as in most of the “sovereign” states — on elected judges who have to finance their election campaigns by appealing to the ruling class and its opinion-makers); and by the complex structure of the pyramidal institutions charged with guaranteeing rights.   . . .   Continental Europe has not long experienced the calm waters of the democratic farce.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But the democratic farce   . . .   does not work in the system’s peripheries. There, in the storm zone, the established order does not enjoy any legitimacy sufficient to stabilize society   .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electoral farce produces an impotent pseudo-parliament and a government responsible only to the IMF and the WTO, the instruments of the imperialist triad’s monopolies. The democratic farce is then capped off with a “human-rightsish” discourse on the right to protest   — on condition that protest never gets close to mounting a real challenge to the supreme power of the monopolies. Beyond that line it is to be labeled “terrorism” and criminalized.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Only someone of extreme naïvete could ever believe that society can be transformed without destroying, albeit progressively, the established system of power.   . . .   Decentralization may well be co-opted by “local notables,” often no less reactionary than the agents of the central power. But it can also, as a result of the strategic actions of progressive forces in struggle and of local conditions — sometimes favorable, sometimes unfavorable — fill out or substitute for general advances in the creation of new popular power structures.   . . .   “Decentralization”    . . .   “centralization.” The challenge confronting the struggle for democratization is to link the two concepts to each other.    .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Truly meaningful elections can take place only after victory, not before.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virus of liberalism still has devastating effects. It has resulted in an “ideological adjustment” perfectly fitted to promoting the expansion of capitalism   . . .  It has persuaded big majorities    . . .    that the established system allows “the flourishing of the individual” (which it really does not).    . . .   </w:t>
      </w: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 xml:space="preserve">         ---http://monthlyreview.org/2011/10/01/the-democratic-fraud-and-the-universalist-alternative</w:t>
      </w: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4"/>
          <w:szCs w:val="24"/>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 the Beginning was the Law… an Intellectual Odyssey</w:t>
      </w: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Patrick McAuslan, Law School, Birkbeck College, University of London   -   March 16, 2004</w:t>
      </w: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Practice of Law and Development: Socio-Legal Approaches  -  Cornell Law Library</w:t>
      </w:r>
    </w:p>
    <w:p w:rsidR="00E01112" w:rsidRDefault="00E01112">
      <w:pPr>
        <w:widowControl w:val="0"/>
        <w:autoSpaceDE w:val="0"/>
        <w:autoSpaceDN w:val="0"/>
        <w:adjustRightInd w:val="0"/>
        <w:spacing w:after="0" w:line="240" w:lineRule="auto"/>
        <w:rPr>
          <w:rFonts w:ascii="Arial" w:hAnsi="Arial" w:cs="Arial"/>
          <w:sz w:val="12"/>
          <w:szCs w:val="12"/>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00s may be the decade when colonisation re-appears    . . .    At its worst and most overt, it is the conquest and forcible occupation of another country under colour of international law on the grounds that that other country has ‘failed’ and is incapable of managing itself; or its management offends the accepted norms of international law; or it poses a threat to the international community.</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Alternatively   . . .   conquest may be averted by an ‘agreement’ to be, in effect, supervised by a colonial power or powers    . . .   and    . . .   the UN may be brought in to give a veneer of respectability to the whole exercise.</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Sometimes, the exercise is beneficent: there can be few people outside Indonesia (and not a few inside) that do not think that the process whereby East Timor became independent was wholly justifiable. (It was in any event, to undo a flagrantly illegal colonial occupation of an independent country). Effective armed intervention of a fairly modest scale has greatly assisted Sierra Leone to recover from complete collapse.</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Without armed intervention in some of the states that used to make up the former Yugoslavia, there would have been much worse killing than in fact occurred.</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Sometimes, there is general consensus that there should have been armed intervention and a follow up period of supervised administration – Rwanda is a case in point – or more effective armed intervention – Liberia, and, for some commentators, Afghanistan to combat warlordism.</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have been situations where some kind of armed intervention or at least international quasi-armed intervention has been sought but denied – Palestinian requests for international assistance to combat the illegal Israeli occupation and destruction of Palestine is the most obvious example of that.</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exercise can however be contested   . . .   One wonders   . . .   whether the restoration of civil order in Haiti under a government acceptable to the US which orchestrated the downfall of the Aristide government will proceed entirely peacefully and the latest flare-up in Kosovo shows that any possible solution there – independence, autonomy, partition, integration – will be contested   .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Old fashioned colonialism:   . . .  to use the term ‘failed states’ to described the occupied/supervised entities so that the term ‘international assistance’ can then be used to describe the activities of the occupiers/supervisors.    . . .    A failed state needs to be rebuilt from top to bottom: enter the international community with, inter alia, rule-of-law programmes, governance programmes, market-orientated law reform programmes as essential parts of an all-singing-all-dancing programme of state capacity building.</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Just as in the era of European empires so brilliantly analysed by [David B.] Abernethy, [The Dynamics of Global Dominance: European Overseas Empires 1415 – 1980, Yale UP 2000,  pp185 – 188] , so now: [the rule of a] law [that does not grant special status, exemption from the law, or nobility to the rulers] is seen as a central pillar in the creation of new states which conform to the international community’s notion of what a state is and how it should be governed.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Do we participate in nation building exercises when to do so is necessarily to accept, at least implicitly, the ideology of colonialism    . . .  or do we decline to participate and watch others, perhaps less attuned to the intricacies and delicacies of legal interventionism and more committed to serving the interests of the colonial powers plunge in, make fools of themselves (or so we will write later) and leave a legal mess behind?    .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Amartya Sen: It is important to give simultaneous recognition to the centrality of individual freedom and to the force of social influences on the extent and reach of individual freedom.    . . .   International law should not seek to establish democracy as the solution to the question of constitutions.   . . .    The state and the law should not be a vehicle of domination   . . .  It should enable and facilitate people-centred development.   .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Such an approach to development and law – international and national – is</w:t>
      </w: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incompatible with    . . .   rule-of-law programmes which seek to focus solely on investor-friendly legal systems   . . .   </w:t>
      </w:r>
    </w:p>
    <w:p w:rsidR="00E01112" w:rsidRDefault="00E01112">
      <w:pPr>
        <w:widowControl w:val="0"/>
        <w:autoSpaceDE w:val="0"/>
        <w:autoSpaceDN w:val="0"/>
        <w:adjustRightInd w:val="0"/>
        <w:spacing w:after="0" w:line="240" w:lineRule="auto"/>
        <w:rPr>
          <w:rFonts w:ascii="Arial" w:hAnsi="Arial" w:cs="Arial"/>
          <w:sz w:val="12"/>
          <w:szCs w:val="12"/>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xml:space="preserve">           --- http://scholarship.law.cornell.edu/cgi/viewcontent.cgi?article=1008&amp;context=ealccs_pld</w:t>
      </w: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west's useful idiots</w:t>
      </w: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Melanie Phillips   -    16 Jan. 16, 2012</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British Foreign Secretary   . . .    passes smoothly on   . . .  to the quick fix of fantasy:</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Greater freedom and democracy in the Middle East is an idea whose time has come. It holds the greatest prospect for the enlargement of human freedom and dignity since the end of the Cold War.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principal outcome of this ‘Arab Winter’ is the rise of the Muslim Brotherhood -- the anti-Jew, anti-woman, anti-gay, anti-human rights body of jihadists that is currently making spectacular inroads into the western culture it intends to conquer, as well as mounting selective murderous attacks as through the Hamas in Gaza; and close behind them are Islamists who are yet more extreme. Those relatively moderate Arab countries which have not yet succumbed to the Islamists, such as Jordan, are desperately holding out; but the gains the extremists have made in Egypt and elsewhere mean that such resistance against them has been weakened. </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British government’s partner in this crime against freedom, the Obama administration – acting in accordance with the Obama doctrine of embracing America’s mortal foes while dumping on its allies –has now openly reached out to the Brothers. While reports have been denied that Obama has used the spiritual leader of the Brotherhood Sheikh Yusuf Qaradawi as an intermediary in the American surrender talks with the Taleban, the overtures by the US to the Brotherhood are being openly acknowledged.</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reason given is that since these guys have won power through elections, the US has no alternative but to talk to them. Neville Chamberlain said much the same thing at Munich.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supreme leader of the Muslim Brotherhood, Dr Muhammad Badi, said    . . .  "The Brotherhood is getting closer to achieving its greatest goal as envisioned by its founder  . . .  including a government evolving into a rightly guided caliphate and mastership of the world.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was the UK along with the US which helped lever Mubarak out of power in Egypt and went to war to remove Gaddafy in Libya. It is the UK and the US which have therefore helped bring about the rise of the Muslim Brotherhood in these countries and the region.</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the UK and the US which have thus helped bring to power a jihadi movement which oppresses and enslaves the unfortunates that it rules, and which is waging a war of conquest against the entire free world.</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the UK and the US which have galvanised that movement by helping persuade it that it is well on the way to achieving its objectives of a restored medieval Islamic caliphate and the Islamic takeover of the entire world.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 . .   The simulacrum of democracy, through its fatuous equation with elections, is currently empowering theocratic extremism and further threatening liberty everywhere. And it is that baleful outcome which will be Cameron’s and Obama’s legacy.</w:t>
      </w:r>
    </w:p>
    <w:p w:rsidR="00E01112" w:rsidRDefault="00E01112">
      <w:pPr>
        <w:widowControl w:val="0"/>
        <w:autoSpaceDE w:val="0"/>
        <w:autoSpaceDN w:val="0"/>
        <w:adjustRightInd w:val="0"/>
        <w:spacing w:after="0" w:line="240" w:lineRule="auto"/>
        <w:rPr>
          <w:rFonts w:ascii="Times New Roman" w:hAnsi="Times New Roman" w:cs="Times New Roman"/>
          <w:sz w:val="12"/>
          <w:szCs w:val="12"/>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http://europenews.dk/en/node/51190</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Oil, Power &amp; Empire: Iraq and the U.S. Global Agenda</w:t>
      </w:r>
    </w:p>
    <w:p w:rsidR="00E01112" w:rsidRDefault="00E0111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Larry Everest   -   Common Courage Press, 2004</w:t>
      </w:r>
    </w:p>
    <w:p w:rsidR="00E01112" w:rsidRDefault="00E01112">
      <w:pPr>
        <w:widowControl w:val="0"/>
        <w:autoSpaceDE w:val="0"/>
        <w:autoSpaceDN w:val="0"/>
        <w:adjustRightInd w:val="0"/>
        <w:spacing w:after="0" w:line="240" w:lineRule="auto"/>
        <w:rPr>
          <w:rFonts w:ascii="Arial" w:hAnsi="Arial" w:cs="Arial"/>
          <w:sz w:val="12"/>
          <w:szCs w:val="12"/>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2003 Iraq war was not waged to eliminate “terrorism,” destroy weapons of mass destruction, or liberate the Iraqi people. Instead, it was an unjust war of aggression, conquest and greater empire.</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Labeled “Operation Iraqi Freedom” by the United States government, this war instead represented phase two, after the Afghanistan war of October 2001, in a sweeping, multi-dimensional campaign, waged under the rubric of a “war on terror,” aimed at redrawing the world’s geopolitical map in order to extend, strengthen and solidify U.S. imperial dominance.</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Iraq is a prize and stepping stone in this audacious grand strategy. Invading and occupying this ancient land are intended to give further momentum to Washington’s unbounded war, tighten America’s grip on the oil-rich Persian Gulf, turn Iraq into a beachhead for controlling and reshaping the entire arc from North Africa to Central Asia, and strengthen the U.S. hand against rivals — current and future.</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full dimensions and implications of the 2003 war and the global agenda driving it have largely been hidden from the public, but they are both far-reaching and ominous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Plans are afoot to further accelerate capitalist globalization — by force if need be — further widening the chasm between rich and poor, and entailing new, more direct forms of control over Third World countries. Iraq is a proving ground for these designs.</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vision of ongoing war for greater empire has been articulated at the highest levels.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over 60 years, U.S. actions in Iraq and the Persian Gulf have been guided by calculations of global empire, regional domination, and overall control of Persian Gulf oil. As a result, they have never brought liberation, but have instead inflicted enormous suffering and perpetuated oppression. There are deep national, social and class divisions running through the societies of the Middle East, but foreign domination — by the U.S. in particular — remains the main obstacle to a more just social order.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history of foreign intervention in the Persian Gulf demonstrates that grand ambitions of conquest and control are one thing, but realizing them can be quite another. Oppression breeds resistance, actions provoke reactions, and events often careen beyond the control of their initiators in unexpected ways.</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to that history that we now turn.</w:t>
      </w:r>
    </w:p>
    <w:p w:rsidR="00E01112" w:rsidRDefault="00E01112">
      <w:pPr>
        <w:widowControl w:val="0"/>
        <w:autoSpaceDE w:val="0"/>
        <w:autoSpaceDN w:val="0"/>
        <w:adjustRightInd w:val="0"/>
        <w:spacing w:after="0" w:line="240" w:lineRule="auto"/>
        <w:rPr>
          <w:rFonts w:ascii="Arial" w:hAnsi="Arial" w:cs="Arial"/>
          <w:sz w:val="12"/>
          <w:szCs w:val="12"/>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http://www.worldcantwait.net/materials/OPE-CHAPTER%20ONE.pdf</w:t>
      </w:r>
    </w:p>
    <w:p w:rsidR="00E01112" w:rsidRDefault="00E01112">
      <w:pPr>
        <w:widowControl w:val="0"/>
        <w:autoSpaceDE w:val="0"/>
        <w:autoSpaceDN w:val="0"/>
        <w:adjustRightInd w:val="0"/>
        <w:spacing w:after="0" w:line="240" w:lineRule="auto"/>
        <w:rPr>
          <w:rFonts w:ascii="Times New Roman" w:hAnsi="Times New Roman" w:cs="Times New Roman"/>
          <w:sz w:val="32"/>
          <w:szCs w:val="32"/>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American Imperialism in the Philippines: A Revolution in American Foreign Policy</w:t>
      </w:r>
    </w:p>
    <w:p w:rsidR="00E01112" w:rsidRDefault="00E0111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Carlos Macasaet    -   March 17,  2000</w:t>
      </w:r>
      <w:r>
        <w:rPr>
          <w:rFonts w:ascii="Arial" w:hAnsi="Arial" w:cs="Arial"/>
          <w:sz w:val="20"/>
          <w:szCs w:val="20"/>
        </w:rPr>
        <w:tab/>
      </w:r>
      <w:r>
        <w:rPr>
          <w:rFonts w:ascii="Arial" w:hAnsi="Arial" w:cs="Arial"/>
          <w:sz w:val="20"/>
          <w:szCs w:val="20"/>
        </w:rPr>
        <w:tab/>
        <w:t>-</w:t>
      </w:r>
      <w:r>
        <w:rPr>
          <w:rFonts w:ascii="Arial" w:hAnsi="Arial" w:cs="Arial"/>
          <w:sz w:val="20"/>
          <w:szCs w:val="20"/>
        </w:rPr>
        <w:tab/>
        <w:t>English 11   -    American History</w:t>
      </w:r>
    </w:p>
    <w:p w:rsidR="00E01112" w:rsidRDefault="00E01112">
      <w:pPr>
        <w:widowControl w:val="0"/>
        <w:autoSpaceDE w:val="0"/>
        <w:autoSpaceDN w:val="0"/>
        <w:adjustRightInd w:val="0"/>
        <w:spacing w:after="0" w:line="240" w:lineRule="auto"/>
        <w:rPr>
          <w:rFonts w:ascii="Arial" w:hAnsi="Arial" w:cs="Arial"/>
          <w:sz w:val="12"/>
          <w:szCs w:val="12"/>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Outline - Thesis:  In the nineteenth century, America pursued a policy of imperialism in the Philippines under the guise of protecting the world from the oppression of Spanish rule.  This caused much controversy both in the political arena as well as among the citizens.</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Throughout its development, America has crafted its expansionist policies; this expansion, however, had always been confined to the North American continent.</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A.  The philosophies of the ordinances of 1784, 1785 and 1787 as well as the Monroe Doctrine and the Manifest Destiny governed the acquisition of new territory. B.  In the Ostend Manifesto, America looks to acquire Cuba.</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II.  Beginning in the mid-nineteenth century, there was an urge to expand outside of the continent for various reasons.</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A.  Americans believed themselves to be racially superior to others. B.  America wanted a favorable balance of trade. C.  America needed to make exports exceed imports. D.  America was looking for fresh land to conquer (islands in warm oceans). E.  America sought to spread Christianity. F.  America sought to expand foreign markets. G.  There was the necessity of annexing some property. H.  America had a strong sense of nationalism during the era known in Europe as the Race for Empire.</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III.  When the issue of the Philippines arises, there is a stark break with past forms of imperialism.  Instead of seeking to add the Philippines as a state, America sought the conquest of the Philippines as an imperialist colony that they would rule either formally or informally.</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A.  War with Spain. B.  Domestic motives for expansionism. C.  Debates over the issue of imperialism.</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IV.  Administration of the Philippines.</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A.  The American administration of the Philippines was a completely new experience for the nation that was once itself colonized by another nation. B.  After the election of 1900 debates over Philippine policy ensued.</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V.  The Philippines gains its independence in 1946 after being an imperial territory of America.</w:t>
      </w:r>
    </w:p>
    <w:p w:rsidR="00E01112" w:rsidRDefault="00E01112">
      <w:pPr>
        <w:widowControl w:val="0"/>
        <w:autoSpaceDE w:val="0"/>
        <w:autoSpaceDN w:val="0"/>
        <w:adjustRightInd w:val="0"/>
        <w:spacing w:after="0" w:line="240" w:lineRule="auto"/>
        <w:rPr>
          <w:rFonts w:ascii="Arial" w:hAnsi="Arial" w:cs="Arial"/>
          <w:sz w:val="10"/>
          <w:szCs w:val="1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Times New Roman" w:hAnsi="Times New Roman" w:cs="Times New Roman"/>
          <w:sz w:val="20"/>
          <w:szCs w:val="20"/>
        </w:rPr>
        <w:t xml:space="preserve">     --- http://www.solowey.net/american_imperialism_in_the_phil.htm</w:t>
      </w:r>
    </w:p>
    <w:p w:rsidR="00E01112" w:rsidRDefault="00E01112">
      <w:pPr>
        <w:widowControl w:val="0"/>
        <w:autoSpaceDE w:val="0"/>
        <w:autoSpaceDN w:val="0"/>
        <w:adjustRightInd w:val="0"/>
        <w:spacing w:after="0" w:line="240" w:lineRule="auto"/>
        <w:rPr>
          <w:rFonts w:ascii="Times New Roman" w:hAnsi="Times New Roman" w:cs="Times New Roman"/>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Spoils of Conquest</w:t>
      </w: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International Security, Vol. 18, No. 2 (Fall 1993), pp; 125453, I 128</w:t>
      </w: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Peter Liberman, Assistant Professor of Political Science, Tulane</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Conquerors have made conquest pay in modern times. The explanation . . .  Modernization makes societies wealthy, and thus increases the social surplus potentially mobilized by conquerors. Modernization also increases the efficiency of coercion and repression. The result is that coercive and repressive conquerors can make defeated modern societies pay a large share of their economic surplus in tribute.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Adam Smith   . . .    thought that empire often drained the mother country because the costs of seizing and defending colonies   . . .   typically exceeded the low revenues collected   . . .   Richard Cobden, pronounced in 1849 that   . . .   "  . . .  The accession of territory would be a source of weakness, not of strength”   . . .   Klaus Knorr argues that “the conquest of territory for economic reasons has become an anachronism."‘ Carl Kaysen agrees that "the extent to which the conquest of new territory added to the economic strength of the conqueror is questionable” . . .   Opponents of the U.S. entry into World War II argued that internal resistance by the occupied societies would have minimized German and Iapanese gains from conquest.” And critics of containment argued that the Soviet Union could not mobilize a conquered Western Europe for war against the United States.“   . . .   The more general ”war-does-not-pay” argument   . . .  includes the high costs of modern warfare.    . . .   Now that conquest no longer pays, goes this argument, even power-hungry despots have lost their appetite for neighboring territory   . . .  Guerrilla-warfare strategists argue that local knowledge and popular support enable a committed few to impose high costs on occupying armies   . . .    In sum, the liberal view of conquest holds that modernization increases nationalism, collective action potential, and the dependence of individual productivity on worker goodwill and freely-flowing information. Together, these factors increase the costs and diminish the benefits of conquest, and result in long-term losses from forgone trade.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Modernization increases the efficiency of coercion because it centralizes control over coercive resources, facilitates the quick deployment of this power over expansive regions   . . .  a relatively low-cost investment in repression prevents most people in modern societies from contributing to   . . .   resistance.   . . .   Coercion works.    . . .   Strong states can effectively threaten weak ones without fear of retaliation.    . . .   Conquest "without prospects for speedy recovery usually breaks the will to resist of the conquered people"   . . .  History shows that merciless conquerors have in fact successfully pacified and exploited modern industrial societies. The Soviet Union, for example, extracted about 6 billion marks in reparations from a passive East Germany each year between 1947 and 1953   . . .    Western Europe under German domination during World War Il provides further compelling examples. In stark contrast to liberal predictions, nationalistic and industrialized nations failed to withhold, eliminate, or significantly reduce their economic surpluses, nor did they impose enough costs to take a bite out of the conqueror’s gains.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Germany was able to mobilize an annual average of 30 percent of French national incomes, 42-44 percent of Dutch, Belgian, and Norwegian prewar national income, and at least 25 percent of Czech prewar national income. This does not include the value of the booty and the surprisingly productive slave labor Germany also gained from its new empire   . . .   Few German troops, police, and administrators were needed to suppress all outward signs of resistance.   . . .    Hitler’ s "hostile takeover” of European nations enabled him to mobilize a European war economy for the duration of the war.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Comparing Germany's industrial conquests with its agrarian conquests provides further evidence for the realist view that modernization makes conquest more profitable rather than less.    . . .   Modernization makes nations easy to coerce for three reasons. One is that modernization allows tyrants to monopolize coercive resources more easily. The division of labor in modern societies grants the state a real monopoly on violence, legitimate or not.</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eighteenth century, a population armed with rifles, like the American colonists, could do considerable damage to an occupying army. But after centuries of relying entirely on their state to protect them, from criminals as well as from conquerors, ordinary people's skills and tools for violence have not kept pace with those of modern militaries, police, and paramilitary forces.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Morgenthau astutely observed, ”Today the government of a world empire, appraised  . . .  by radio, would send within a few hours a squadron of bombers and a score of transports loaded with parachutists, mortars, and tanks, weapons of which it has a monopoly or near monopoly, to the revolting city and squelch the revolt with ease“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easier to coerce an industrial society than an agrarian one because their wealth can be held hostage for compliance. While all conquerors can resort to the age-old terror tactics of murder, rape, and slavery, cunning ones can also threaten modern societies’ plentiful industrial capital, national treasures, market networks, or centralized services. Modernization provides a wide range of vulnerable and highly valued property and freedoms   . . .   A conqueror provides powerful incentives for the population to perform   . . .  The people themselves would face the gravest consequences of their own nonproductivity.    . . .  Defeated societies will collaborate when their welfare depends on it.   . . .</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t xml:space="preserve">  --- http://qcpages.qc.cuny.edu/political_science/profmat/Spoils%20of%20conquest.pdf</w:t>
      </w:r>
    </w:p>
    <w:p w:rsidR="00E01112" w:rsidRDefault="00E01112">
      <w:pPr>
        <w:widowControl w:val="0"/>
        <w:autoSpaceDE w:val="0"/>
        <w:autoSpaceDN w:val="0"/>
        <w:adjustRightInd w:val="0"/>
        <w:spacing w:after="0" w:line="240" w:lineRule="auto"/>
        <w:rPr>
          <w:rFonts w:ascii="Times New Roman" w:hAnsi="Times New Roman" w:cs="Times New Roman"/>
          <w:sz w:val="28"/>
          <w:szCs w:val="28"/>
        </w:rPr>
      </w:pPr>
    </w:p>
    <w:p w:rsidR="00E01112" w:rsidRDefault="00E01112">
      <w:pPr>
        <w:widowControl w:val="0"/>
        <w:autoSpaceDE w:val="0"/>
        <w:autoSpaceDN w:val="0"/>
        <w:adjustRightInd w:val="0"/>
        <w:spacing w:after="0" w:line="240" w:lineRule="auto"/>
        <w:rPr>
          <w:rFonts w:ascii="Times New Roman" w:hAnsi="Times New Roman" w:cs="Times New Roman"/>
          <w:sz w:val="28"/>
          <w:szCs w:val="28"/>
        </w:rPr>
      </w:pPr>
    </w:p>
    <w:p w:rsidR="00E01112" w:rsidRDefault="00E01112">
      <w:pPr>
        <w:widowControl w:val="0"/>
        <w:autoSpaceDE w:val="0"/>
        <w:autoSpaceDN w:val="0"/>
        <w:adjustRightInd w:val="0"/>
        <w:spacing w:after="0" w:line="240" w:lineRule="auto"/>
        <w:rPr>
          <w:rFonts w:ascii="Times New Roman" w:hAnsi="Times New Roman" w:cs="Times New Roman"/>
          <w:sz w:val="28"/>
          <w:szCs w:val="28"/>
        </w:rPr>
      </w:pPr>
    </w:p>
    <w:p w:rsidR="00E01112" w:rsidRDefault="00E01112">
      <w:pPr>
        <w:widowControl w:val="0"/>
        <w:autoSpaceDE w:val="0"/>
        <w:autoSpaceDN w:val="0"/>
        <w:adjustRightInd w:val="0"/>
        <w:spacing w:after="0" w:line="240" w:lineRule="auto"/>
        <w:rPr>
          <w:rFonts w:ascii="Times New Roman" w:hAnsi="Times New Roman" w:cs="Times New Roman"/>
          <w:sz w:val="28"/>
          <w:szCs w:val="28"/>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Does Democracy Have a Violent Heart?</w:t>
      </w:r>
    </w:p>
    <w:p w:rsidR="00E01112" w:rsidRDefault="00E0111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John Keane   -   Concluding chapter for David Pritchard (ed.), War, Democracy and Culture in Classical Athens (Cambridge University Press, 2010).</w:t>
      </w:r>
    </w:p>
    <w:p w:rsidR="00E01112" w:rsidRDefault="00E01112">
      <w:pPr>
        <w:widowControl w:val="0"/>
        <w:autoSpaceDE w:val="0"/>
        <w:autoSpaceDN w:val="0"/>
        <w:adjustRightInd w:val="0"/>
        <w:spacing w:after="0" w:line="240" w:lineRule="auto"/>
        <w:rPr>
          <w:rFonts w:ascii="Arial" w:hAnsi="Arial" w:cs="Arial"/>
          <w:sz w:val="12"/>
          <w:szCs w:val="12"/>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‘Democracies almost never go to war with each other’   . . .  The conjecture has proven faulty, for a string of reasons. The destructive assault of Israel on Lebanon in the so-called July War of 2006 showed that   . . .  democracies can readily work themselves into a fearful frenzy  . . .   The blind worship of electoral democracy – demolatry, let us call it - passed for democracy, and democracy itself is tarred with the brush of war.   . . .   Vietnam and Iraq and Afghanistan   . . .  democracy itself has been forced to suffer a measure of disgrace.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Destructive precision-guided weapons dropped from the skies are usually no match for the methods practised by rag-tag guerrillas and tightly-disciplined, carefully decentralised armies enjoying strong local support nurtured by local feelings that American-style military interventions are shameful.</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disproportion between the limited casualties suffered by the military invaders and the terrifying violence heaped upon civilian victims is staggering; so high are the levels of self-protection of the invading armies that their violence is felt by observers and victims alike to have a ‘terrorist’ quality about it. With their unusually high sensitivity to casualties, monitory democracies have found it increasingly hard to ‘win’ asymmetric conflicts.   .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contradiction between the promise of self-government and the reality of forcible occupation by an invading democratic power such as the United States has to be handled sensitively; the military power to force others into submission does not translate spontaneously into the power of the conquered survivors to form stable democratic governments and law-enforced civil societies.   .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Careful examination of the Athenian democracy casts serious doubt on the recently fashionable proposition that democracies are ‘naturally’ peaceful. The case of Athens shows in particular that transitions to democracy can feed and be fed by war and rumours of war, and that in extreme cases democratic polities can morph into empires, that is, dominant and dominating powers that prove dangerous for the ideals and institutional legitimacy and effectiveness of democracy.</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democracies – Athens, revolutionary France, the United States of America are the three known historical cases – transform themselves into big powers bent on expansion they risk more than just the hubris that comes with the militarisation of their domestic politics. When they become mixed up with inter-state rivalries and cavort with the devils of war, as they are prone to do, imperial democracies encourage enemies, who are typically forced to protect themselves against the double standards of a democracy that by its actions contradicts the language of equality and peaceful self-determination of citizens.    . . . </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http://johnkeane.net/wp-content/uploads/2011/01/jk_democracy_violence_heart_june2010.pdf</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Wilful Ignorance: The United States, Democracy, and the Middle East</w:t>
      </w: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James Kurth, Political Science Swarthmore College</w:t>
      </w: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Global Dialogue Volume 8 Number 3–4 Summer/Autumn 2006 — Exporting Democracy</w:t>
      </w: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This article is a revised and updated version of “Ignoring History: US Democratization in the Muslim World”, Orbis 49, no. 2 (spring 2005), pp. 305–22</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George W. Bush administration   . . .  has justified the war [in Iraq] by claiming that the United States will establish democracy in Iraq and that Iraq will then become a model, and perhaps even a base, for the spread of democracy to other countries in the Muslim world as well. </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current democratisation project fits into a long parade of US democratisation efforts which reach back to the beginning of the twentieth century. Together, these earlier experiences compose a pattern which can tell us something about the prospects for the project now under way in Iraq.</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twentieth century witnessed numerous attempts to bring democracy to countries which hitherto had been ruled by dictatorial or authoritarian regimes. Most of these efforts were promoted by the United States   . . .   The century began with the United States engaged in two separate military occupations to bring democracy to colonies of the former Spanish empire, one in the Philippines and one in Cuba; the Philippine occupation and successful repression of the insurgents there was especially bloody and costly.</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decade later, President Woodrow Wilson defined the essence of this new century — which indeed might be seen also as the Wilsonian century — when he first sent the US Marines into several Latin American countries and declared that he was going to “teach the South Americans to elect good men”, and then sent the entire US military into Europe and declared that the United States was going “to make the world safe for democracy”.</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attempt at the beginning of the twenty-first century to use military conquest and occupation to bring democracy to Iraq, and then to spread democracy to Iraq’s neighbours as well (particularly Syria, Iran, and Saudi Arabia), is thus the latest chapter in a grand American narrative (sometimes it seems like a never-ending story) that has been under way for more than a hundred years. By now, many countries know what it means to be, in the words of Jean-Jacques Rousseau, “forced to be free”.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Upon invading Iraq, the Bush administration used its neo-Wilsonian rhetoric of democratisation to justify its immediate abolition of the Iraqi army and other security forces which had functioned under the Saddam Hussein regime. The abolition of these forces and the anarchy which resulted were important contributors to the insurgency that followed.</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However, just because the United States destroyed the old authority, this did not mean that it really sought to establish a new democracy, as that term is normally defined. It did not do so because whatever their neo-Wilsonian notions, a real democracy in Iraq would have contradicted the primary interests of the groups in the administration which had produced the war and which were now designing the occupation.   .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Ample historical experience with a wide variety of democratisation projects indicates that the US effort to bring democracy to Iraq will end in failure. That effort may fail because the Iraqi people do not have the cultural values, social conditions, or historical experience with which to construct a democracy. Or it may fail because the Iraqi people will associate democracy with the US occupation and with all the disruptions and humiliations that a military occupation inevitably brings. Or it may fail because there is actually no Iraqi people at all, only three peoples who will use democracy to break away from one another; at best, this would result in three democracies, rather than one; at worst, it would result in three states engaged in a new war of their very own, an Iraqi “War between the States”. Or it may fail because of all of the above. With all these paths leading straight to failure, it will take a miracle for the US democratisation project in Iraq to succeed.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1917, Woodrow Wilson, the original author of the US democratisation project, described six US senators who were trying to prevent America’s entry into the First World War — a war “to make the world safe for democracy” — as “a little group of wilful men”.</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1920, with the debacle of the Versailles Treaty and the shambles of democratisation in war-torn and revolutionary Europe, many Americans had come to think of Wilson as rather wilful, too. Almost ninety year later, George W. Bush, the most recent in a long parade of Wilsonian presidents, along with a little group of wilful men in his administration, propelled America’s entry into the Iraq War “to make the Muslim world safe for democracy”. It is now evident that this contemporary little group of men was not only wilful, but ignorant and arrogant, too.</w:t>
      </w:r>
    </w:p>
    <w:p w:rsidR="00E01112" w:rsidRDefault="00E0111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 </w:t>
      </w:r>
    </w:p>
    <w:p w:rsidR="00E01112" w:rsidRDefault="00E0111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http://www.worlddialogue.org/print.php?id=382</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Strange Death of American Revolution</w:t>
      </w: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Jada Thacker, Ed.D, Teaches U.S. History and at a private educational institution in Texas</w:t>
      </w: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August 14, 2011</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pBdr>
          <w:top w:val="dashed" w:sz="6" w:space="0" w:color="auto"/>
          <w:left w:val="dashed" w:sz="6" w:space="0" w:color="auto"/>
          <w:bottom w:val="dashed" w:sz="6" w:space="0" w:color="auto"/>
          <w:right w:val="dashed" w:sz="6" w:space="0" w:color="auto"/>
        </w:pBdr>
        <w:autoSpaceDE w:val="0"/>
        <w:autoSpaceDN w:val="0"/>
        <w:adjustRightInd w:val="0"/>
        <w:spacing w:after="0" w:line="240" w:lineRule="auto"/>
        <w:ind w:left="1296" w:right="1152"/>
        <w:rPr>
          <w:rFonts w:ascii="Arial" w:hAnsi="Arial" w:cs="Arial"/>
          <w:sz w:val="8"/>
          <w:szCs w:val="8"/>
        </w:rPr>
      </w:pPr>
    </w:p>
    <w:p w:rsidR="00E01112" w:rsidRDefault="00E01112">
      <w:pPr>
        <w:widowControl w:val="0"/>
        <w:pBdr>
          <w:top w:val="dashed" w:sz="6" w:space="0" w:color="auto"/>
          <w:left w:val="dashed" w:sz="6" w:space="0" w:color="auto"/>
          <w:bottom w:val="dashed" w:sz="6" w:space="0" w:color="auto"/>
          <w:right w:val="dashed" w:sz="6" w:space="0" w:color="auto"/>
        </w:pBdr>
        <w:autoSpaceDE w:val="0"/>
        <w:autoSpaceDN w:val="0"/>
        <w:adjustRightInd w:val="0"/>
        <w:spacing w:after="0" w:line="240" w:lineRule="auto"/>
        <w:ind w:left="1296" w:right="1152"/>
        <w:rPr>
          <w:rFonts w:ascii="Arial" w:hAnsi="Arial" w:cs="Arial"/>
          <w:sz w:val="20"/>
          <w:szCs w:val="20"/>
        </w:rPr>
      </w:pPr>
      <w:r>
        <w:rPr>
          <w:rFonts w:ascii="Arial" w:hAnsi="Arial" w:cs="Arial"/>
          <w:sz w:val="20"/>
          <w:szCs w:val="20"/>
        </w:rPr>
        <w:tab/>
        <w:t xml:space="preserve">   At the heart of the American experiment was always a tension </w:t>
      </w:r>
    </w:p>
    <w:p w:rsidR="00E01112" w:rsidRDefault="00E01112">
      <w:pPr>
        <w:widowControl w:val="0"/>
        <w:pBdr>
          <w:top w:val="dashed" w:sz="6" w:space="0" w:color="auto"/>
          <w:left w:val="dashed" w:sz="6" w:space="0" w:color="auto"/>
          <w:bottom w:val="dashed" w:sz="6" w:space="0" w:color="auto"/>
          <w:right w:val="dashed" w:sz="6" w:space="0" w:color="auto"/>
        </w:pBdr>
        <w:autoSpaceDE w:val="0"/>
        <w:autoSpaceDN w:val="0"/>
        <w:adjustRightInd w:val="0"/>
        <w:spacing w:after="0" w:line="240" w:lineRule="auto"/>
        <w:ind w:left="1296" w:right="1152"/>
        <w:rPr>
          <w:rFonts w:ascii="Arial" w:hAnsi="Arial" w:cs="Arial"/>
          <w:sz w:val="20"/>
          <w:szCs w:val="20"/>
        </w:rPr>
      </w:pPr>
      <w:r>
        <w:rPr>
          <w:rFonts w:ascii="Arial" w:hAnsi="Arial" w:cs="Arial"/>
          <w:sz w:val="20"/>
          <w:szCs w:val="20"/>
        </w:rPr>
        <w:t xml:space="preserve">  between oligarchy and democracy, with the oligarchs usually </w:t>
      </w:r>
    </w:p>
    <w:p w:rsidR="00E01112" w:rsidRDefault="00E01112">
      <w:pPr>
        <w:widowControl w:val="0"/>
        <w:pBdr>
          <w:top w:val="dashed" w:sz="6" w:space="0" w:color="auto"/>
          <w:left w:val="dashed" w:sz="6" w:space="0" w:color="auto"/>
          <w:bottom w:val="dashed" w:sz="6" w:space="0" w:color="auto"/>
          <w:right w:val="dashed" w:sz="6" w:space="0" w:color="auto"/>
        </w:pBdr>
        <w:autoSpaceDE w:val="0"/>
        <w:autoSpaceDN w:val="0"/>
        <w:adjustRightInd w:val="0"/>
        <w:spacing w:after="0" w:line="240" w:lineRule="auto"/>
        <w:ind w:left="1296" w:right="1152"/>
        <w:rPr>
          <w:rFonts w:ascii="Arial" w:hAnsi="Arial" w:cs="Arial"/>
          <w:sz w:val="20"/>
          <w:szCs w:val="20"/>
        </w:rPr>
      </w:pPr>
      <w:r>
        <w:rPr>
          <w:rFonts w:ascii="Arial" w:hAnsi="Arial" w:cs="Arial"/>
          <w:sz w:val="20"/>
          <w:szCs w:val="20"/>
        </w:rPr>
        <w:t xml:space="preserve">  holding the upper hand. However, in recent decades, the struggle </w:t>
      </w:r>
    </w:p>
    <w:p w:rsidR="00E01112" w:rsidRDefault="00E01112">
      <w:pPr>
        <w:widowControl w:val="0"/>
        <w:pBdr>
          <w:top w:val="dashed" w:sz="6" w:space="0" w:color="auto"/>
          <w:left w:val="dashed" w:sz="6" w:space="0" w:color="auto"/>
          <w:bottom w:val="dashed" w:sz="6" w:space="0" w:color="auto"/>
          <w:right w:val="dashed" w:sz="6" w:space="0" w:color="auto"/>
        </w:pBdr>
        <w:autoSpaceDE w:val="0"/>
        <w:autoSpaceDN w:val="0"/>
        <w:adjustRightInd w:val="0"/>
        <w:spacing w:after="0" w:line="240" w:lineRule="auto"/>
        <w:ind w:left="1296" w:right="1152"/>
        <w:rPr>
          <w:rFonts w:ascii="Arial" w:hAnsi="Arial" w:cs="Arial"/>
          <w:sz w:val="20"/>
          <w:szCs w:val="20"/>
        </w:rPr>
      </w:pPr>
      <w:r>
        <w:rPr>
          <w:rFonts w:ascii="Arial" w:hAnsi="Arial" w:cs="Arial"/>
          <w:sz w:val="20"/>
          <w:szCs w:val="20"/>
        </w:rPr>
        <w:t xml:space="preserve">  has taken a curious turn with the oligarchs largely obliterating the </w:t>
      </w:r>
    </w:p>
    <w:p w:rsidR="00E01112" w:rsidRDefault="00E01112">
      <w:pPr>
        <w:widowControl w:val="0"/>
        <w:pBdr>
          <w:top w:val="dashed" w:sz="6" w:space="0" w:color="auto"/>
          <w:left w:val="dashed" w:sz="6" w:space="0" w:color="auto"/>
          <w:bottom w:val="dashed" w:sz="6" w:space="0" w:color="auto"/>
          <w:right w:val="dashed" w:sz="6" w:space="0" w:color="auto"/>
        </w:pBdr>
        <w:autoSpaceDE w:val="0"/>
        <w:autoSpaceDN w:val="0"/>
        <w:adjustRightInd w:val="0"/>
        <w:spacing w:after="0" w:line="240" w:lineRule="auto"/>
        <w:ind w:left="1296" w:right="1152"/>
        <w:rPr>
          <w:rFonts w:ascii="Arial" w:hAnsi="Arial" w:cs="Arial"/>
          <w:sz w:val="20"/>
          <w:szCs w:val="20"/>
        </w:rPr>
      </w:pPr>
      <w:r>
        <w:rPr>
          <w:rFonts w:ascii="Arial" w:hAnsi="Arial" w:cs="Arial"/>
          <w:sz w:val="20"/>
          <w:szCs w:val="20"/>
        </w:rPr>
        <w:t xml:space="preserve">  people’s memory of the true democratic cause, writes Jada Thacker.</w:t>
      </w:r>
    </w:p>
    <w:p w:rsidR="00E01112" w:rsidRDefault="00E01112">
      <w:pPr>
        <w:widowControl w:val="0"/>
        <w:pBdr>
          <w:top w:val="dashed" w:sz="6" w:space="0" w:color="auto"/>
          <w:left w:val="dashed" w:sz="6" w:space="0" w:color="auto"/>
          <w:bottom w:val="dashed" w:sz="6" w:space="0" w:color="auto"/>
          <w:right w:val="dashed" w:sz="6" w:space="0" w:color="auto"/>
        </w:pBdr>
        <w:autoSpaceDE w:val="0"/>
        <w:autoSpaceDN w:val="0"/>
        <w:adjustRightInd w:val="0"/>
        <w:spacing w:after="0" w:line="240" w:lineRule="auto"/>
        <w:ind w:left="1296" w:right="1152"/>
        <w:rPr>
          <w:rFonts w:ascii="Arial" w:hAnsi="Arial" w:cs="Arial"/>
          <w:sz w:val="8"/>
          <w:szCs w:val="8"/>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Most Americans know Jack London as the author of </w:t>
      </w:r>
      <w:r>
        <w:rPr>
          <w:rFonts w:ascii="Arial" w:hAnsi="Arial" w:cs="Arial"/>
          <w:i/>
          <w:iCs/>
          <w:sz w:val="20"/>
          <w:szCs w:val="20"/>
        </w:rPr>
        <w:t>The Call of the Wild</w:t>
      </w:r>
      <w:r>
        <w:rPr>
          <w:rFonts w:ascii="Arial" w:hAnsi="Arial" w:cs="Arial"/>
          <w:sz w:val="20"/>
          <w:szCs w:val="20"/>
        </w:rPr>
        <w:t xml:space="preserve">. Few have ever read his 1908 novel, </w:t>
      </w:r>
      <w:r>
        <w:rPr>
          <w:rFonts w:ascii="Arial" w:hAnsi="Arial" w:cs="Arial"/>
          <w:i/>
          <w:iCs/>
          <w:sz w:val="20"/>
          <w:szCs w:val="20"/>
        </w:rPr>
        <w:t>The Iron Heel</w:t>
      </w:r>
      <w:r>
        <w:rPr>
          <w:rFonts w:ascii="Arial" w:hAnsi="Arial" w:cs="Arial"/>
          <w:sz w:val="20"/>
          <w:szCs w:val="20"/>
        </w:rPr>
        <w:t>, which pits what London calls “the Oligarchy” (aka The Iron Heel) against the American working class, resulting in armed revolution.</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Oligarchy, London explains, is the ruling elite whose immense concentration of capital has empowered it to transcend capitalism itself. The Iron Heel is thus an allegorical tale of a fascist state whose hydra-headed business monopolies have seized control of all facets of production, consumption and national security.</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London was not the lone American revolutionary author of his generation. Looking Backwards by Edward Bellamy, Caesar’s Column by Ignatius Donnelly, and the less militant Progress and Poverty by Henry George all assumed that some version of democratic-socialist Revolution was just around the corner of history – or if not, then ought to be.</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late as the 1930s (and briefly during the anti-Vietnam War period), many Americans still thought “The Revolution” was in the offing. But those days have passed, and no one today speaks seriously of any such thing.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origin of American civil government was not, as certain champions of Locke’s social contract would have it, to secure to each citizen his equal share of security and liberty, but rather to secure for the oligarchs their superior position of power and wealth. It was for precisely this reason the United States Constitution was written not by a democratically-elected body, but by an unelected handful of men who represented only the privileged class.</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Accordingly, the Constitution is a document which prescribes, not proscribes, a legal framework within which the economically privileged minority makes the rules for the many. There is nothing in the Constitution that limits the influence of wealth on government.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Hamilton made his support of oligarchy quite clear at the Constitutional Convention when he said, “All communities divide themselves into the few and the many. The first are the rich and well born, the other the mass of the people. … The people are turbulent and changing; they seldom judge or determine right. Give therefore to the first class a distinct, permanent share in the government.”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was that the oligarchic social contract described in Rousseau’s Discourse on Inequality remained the actual basis upon which American socioeconomic order was founded – not the Lockean version first fantasized by Jefferson in the Declaration of Independence and then summarily excluded from the Constitution by the Federalists.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coming struggle did not develop, as many had feared, between the Old East and the New West, nor even between haves and the have-nots. Following the tradition of our remarkably un-revolutionary “American Revolution,” the contest was again a proxy war fought by the common man, but led by factions of the wealthy.</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essence, it was a colonial war that would determine whether the Southern oligarchy of Property or the Northern oligarchy of Money would dominate the resources of the vast American Empire west of the Mississippi.   . . .   It was a war not so much between men as machines. When the Northern oligarchy – whose money commanded both more men and more machines – won the contest, it emerged as a political monopoly in possession of both the fastest growing industry and the mightiest military on Earth.   . . .   America’s first “military-industrial complex” was born as a result of war, rather than in anticipation of it.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complex soon devolved into an occupation force for the subjugated South and an invasion force for the soon to be subjugated West. Meanwhile, the industrial arm expanded beyond all precedent, exploiting its political monopoly to lavish public subsidies on favored industries, which reciprocated by buying government offices wholesale.   . . .    The nationalist-corporate State had arrived.    . . .   Its mission was nothing less than to monopolize what remained of the means of production   .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was this London termed “the Iron Heel.”    . . .   It was a corporatist monopoly far beyond anything envisioned by the traditional, landed oligarchy.    . . .     A domestic version of the British Empire.    . . .    When reformers made peaceful attempts to rally American farmers, miners and industrial labor, they were defeated by political chicanery, divisive media propaganda and state-sanctioned violence. When they dared employ violence, they were simply outgunned.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popular majority in the decades after Appomattox was dominated by victorious Union war veterans, who were encouraged to believe they had subjugated the South in the service of human liberty. Thus patriotism, now implicitly defined as allegiance to the Nation State, became the staunchest ally of the victorious industrial oligarchs.</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the Spanish-American War arrived, America first entered into the international sweepstakes of the second great Western colonization.</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the resultant Philippine War erupted in an unapologetic attempt to deprive Filipinos of democratic self-determination, it was this same sense of patriotic self-glorification that allowed American boys to herd thousands of doomed Filipinos into disease-ridden concentration camps.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Woodrow Wilson   . . .   would possibly do more to undermine world-wide democratic reform than any other American in history, to include Ronald Reagan.   . . .   Wilson    . . .   caved to the demands of bankers who feared losing billions in defaulting loans if the Allied cause foundered for lack of American support.   . . .   Wilson thus reversed two years of principled neutrality, torpedoing more human progress than any number of German U-Boats.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a very short while, Bolshevik Revolution seemed to promise hope. But Lenin was assassinated in 1924, and the rise of Stalin to power within the Bolshevik Party doomed any hope of its fidelity to egalitarian principles.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Yet even then, America’s most highly decorated soldier, the once popular Marine Major General Smedley Darlington Butler, in 1935, wrote a book entitled War Is a Racket. Having earned two Medals of Honor and more in service to the oligarchy, it seems he had learned something about the “honor” of American war making.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Yet another war, now in Korea. With it, came the permanent Cold War, and with it, a permanent Red Scare. America’s temporary insanity lapsed into chronic psychosis.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more Americans were rallied to defend the corporate nation state, the less able were its citizens to appreciate the structural flaws in its national charter. The collectivism of organized state violence had trumped the collectivism of democratic reform.</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Instead of a Revolution that would force the ruling elite to rewrite the social contract to represent the socially cooperative, “combinative” nature of man, as London and so many others had predicted, it was the people who were forced to sign “loyalty oaths” to a corporatist state bent on perpetual war and perpetual fear of perpetual war.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Americans tended to interpret victory in WWII as a validation of their own wartime propaganda: that America was land of the free and land home of the brave. Having defeated despotism overseas, Americans fantasized the home front to be an example of egalitarian virtue, the envy of a world we had helped to bomb flat.</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mind of Americans, we had become the permanent Good Guys on planet Earth – no matter whom we were told to bomb, invade or overthrow next, or whatever pretext was given for doing so.   .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as a people seemed to forget how, in the generations before Pearl Harbor, thousands of American militiamen and deputized goons had machine-gunned and bayoneted striking workers from Massachusetts to Seattle; how corporate interests had conspired to overthrow the White House with an armed coup d’état; how differences in race, class, ethnicity, gender, and national origin had all been – and still are – exploited by the ruling elite to divide and conquer democratic challenges to its power.</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rebellious, democratic spirit that had survived centuries of suppression, violence and poverty would not survive the American retreat to suburbia, where Americans traded Revolution for revolving credit. For in this diaspora to the temporary economic Fantasyland that Americans now call home – for those who still have a home – we left our history behind us.    . . .</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http://www.the-boondocks.org/forum/index.php?t=selmsg&amp;&amp;frm_id=45&amp;reply_count=0</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28"/>
          <w:szCs w:val="28"/>
        </w:rPr>
      </w:pPr>
    </w:p>
    <w:p w:rsidR="00E01112" w:rsidRDefault="00E01112">
      <w:pPr>
        <w:widowControl w:val="0"/>
        <w:autoSpaceDE w:val="0"/>
        <w:autoSpaceDN w:val="0"/>
        <w:adjustRightInd w:val="0"/>
        <w:spacing w:after="0" w:line="240" w:lineRule="auto"/>
        <w:rPr>
          <w:rFonts w:ascii="Times New Roman" w:hAnsi="Times New Roman" w:cs="Times New Roman"/>
          <w:sz w:val="28"/>
          <w:szCs w:val="28"/>
        </w:rPr>
      </w:pPr>
    </w:p>
    <w:p w:rsidR="00E01112" w:rsidRDefault="00E01112">
      <w:pPr>
        <w:widowControl w:val="0"/>
        <w:autoSpaceDE w:val="0"/>
        <w:autoSpaceDN w:val="0"/>
        <w:adjustRightInd w:val="0"/>
        <w:spacing w:after="0" w:line="240" w:lineRule="auto"/>
        <w:rPr>
          <w:rFonts w:ascii="Times New Roman" w:hAnsi="Times New Roman" w:cs="Times New Roman"/>
          <w:sz w:val="28"/>
          <w:szCs w:val="28"/>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Storm Watch: Arab Spring</w:t>
      </w:r>
    </w:p>
    <w:p w:rsidR="00E01112" w:rsidRDefault="00E01112">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Adrian Salbuchi, Radio/TV commentator in Argentina     -     RT</w:t>
      </w:r>
    </w:p>
    <w:p w:rsidR="00E01112" w:rsidRDefault="00E01112">
      <w:pPr>
        <w:widowControl w:val="0"/>
        <w:autoSpaceDE w:val="0"/>
        <w:autoSpaceDN w:val="0"/>
        <w:adjustRightInd w:val="0"/>
        <w:spacing w:after="0" w:line="240" w:lineRule="auto"/>
        <w:rPr>
          <w:rFonts w:ascii="Arial" w:hAnsi="Arial" w:cs="Arial"/>
          <w:sz w:val="10"/>
          <w:szCs w:val="1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“Arab Springs” are not as spontaneous as the Western mainstream media would have us believe.    . . .    Ready-to-happen civil commotions and popular uprisings are purposely and maliciously being triggered by well-trained, well-financed, well-supported foreign and domestic agitators and agents, who have vested interests in destabilizing countries in that region to promote their own agendas, totally unrelated to the National Interest of the locals.</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have a very different axe to grind, aligned to the interests of specific foreign powers – notably the US, UK, Israel, France, EU countries and their regional pawns where the Global Power Elite is embedded.</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fact, this is a whole new form of waging war based on PsyWar (psychological warfare), where the mainstream global media become veritable weapons of mass mental destruction of people’s ability to see and understand what is really being done to them. As with all wars, its objective is conquest and control of entire countries and regions.    . . .</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Latin America saw US-backed coups in the 60’s and 70’s in Chile, Brazil, Uruguay, Paraguay, Bolivia, Argentina…  Now we seem to be seeing this in Egypt.   . . .</w:t>
      </w:r>
    </w:p>
    <w:p w:rsidR="00E01112" w:rsidRDefault="00E01112">
      <w:pPr>
        <w:widowControl w:val="0"/>
        <w:autoSpaceDE w:val="0"/>
        <w:autoSpaceDN w:val="0"/>
        <w:adjustRightInd w:val="0"/>
        <w:spacing w:after="0" w:line="240" w:lineRule="auto"/>
        <w:rPr>
          <w:rFonts w:ascii="Arial" w:hAnsi="Arial" w:cs="Arial"/>
          <w:sz w:val="12"/>
          <w:szCs w:val="12"/>
        </w:rPr>
      </w:pPr>
    </w:p>
    <w:p w:rsidR="00E01112" w:rsidRDefault="00E01112">
      <w:pPr>
        <w:widowControl w:val="0"/>
        <w:autoSpaceDE w:val="0"/>
        <w:autoSpaceDN w:val="0"/>
        <w:adjustRightInd w:val="0"/>
        <w:spacing w:after="0" w:line="240" w:lineRule="auto"/>
        <w:rPr>
          <w:rFonts w:ascii="Arial" w:hAnsi="Arial" w:cs="Arial"/>
          <w:sz w:val="12"/>
          <w:szCs w:val="12"/>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Banking cartels corner any government they please    . . . .   Argentina’s 2001/2 collapse, preceded by Mexico (1997), Russia (1998), Brazil (1999).  Today: Greece, Italy, Spain, Portugal, Ireland, Iceland…  Instead of tanks, they use the IMF, World Bank, US Treasury, ECB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First you map out internal social grievances and woes, strife and ancestral hatreds, then you pin the fault on a suitable scapegoat/patsy, then you support and arm domestic and foreign agitators and “freedom fighters”, ensuring that the Western Media clearly tell the world who are the “good guys” and who the “bad guys”.     . . .   Tomorrow, maybe we’ll see “Latin American Springs” or “South East Asian Springs…” or “Former Soviet Republics Springs…”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Global Power Elite   . . .  definitely do not want a strong Russia and China, a nuclear Iran    . . .  a stable Latin America     . . .   </w:t>
      </w:r>
    </w:p>
    <w:p w:rsidR="00E01112" w:rsidRDefault="00E01112">
      <w:pPr>
        <w:widowControl w:val="0"/>
        <w:autoSpaceDE w:val="0"/>
        <w:autoSpaceDN w:val="0"/>
        <w:adjustRightInd w:val="0"/>
        <w:spacing w:after="0" w:line="240" w:lineRule="auto"/>
        <w:rPr>
          <w:rFonts w:ascii="Arial" w:hAnsi="Arial" w:cs="Arial"/>
          <w:sz w:val="12"/>
          <w:szCs w:val="12"/>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http://friendsoflebanon.org/archives/674</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Times New Roman" w:hAnsi="Times New Roman" w:cs="Times New Roman"/>
          <w:sz w:val="24"/>
          <w:szCs w:val="24"/>
        </w:rPr>
      </w:pPr>
    </w:p>
    <w:p w:rsidR="00E01112" w:rsidRDefault="00E01112">
      <w:pPr>
        <w:widowControl w:val="0"/>
        <w:autoSpaceDE w:val="0"/>
        <w:autoSpaceDN w:val="0"/>
        <w:adjustRightInd w:val="0"/>
        <w:spacing w:after="0" w:line="240" w:lineRule="auto"/>
        <w:rPr>
          <w:rFonts w:ascii="Times New Roman" w:hAnsi="Times New Roman" w:cs="Times New Roman"/>
          <w:sz w:val="24"/>
          <w:szCs w:val="24"/>
        </w:rPr>
      </w:pPr>
    </w:p>
    <w:p w:rsidR="00E01112" w:rsidRDefault="00E0111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Mongolia History of Pax Mongolica</w:t>
      </w:r>
      <w:r>
        <w:rPr>
          <w:rFonts w:ascii="Times New Roman" w:hAnsi="Times New Roman" w:cs="Times New Roman"/>
          <w:sz w:val="24"/>
          <w:szCs w:val="24"/>
        </w:rPr>
        <w:t xml:space="preserve"> </w:t>
      </w:r>
    </w:p>
    <w:p w:rsidR="00E01112" w:rsidRDefault="00E01112">
      <w:pPr>
        <w:widowControl w:val="0"/>
        <w:autoSpaceDE w:val="0"/>
        <w:autoSpaceDN w:val="0"/>
        <w:adjustRightInd w:val="0"/>
        <w:spacing w:after="0" w:line="240" w:lineRule="auto"/>
        <w:rPr>
          <w:rFonts w:ascii="Times New Roman" w:hAnsi="Times New Roman" w:cs="Times New Roman"/>
          <w:sz w:val="12"/>
          <w:szCs w:val="12"/>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ab/>
        <w:t xml:space="preserve">. . .  </w:t>
      </w:r>
      <w:r>
        <w:rPr>
          <w:rFonts w:ascii="Arial" w:hAnsi="Arial" w:cs="Arial"/>
          <w:sz w:val="20"/>
          <w:szCs w:val="20"/>
        </w:rPr>
        <w:t>Do you have a great story about the history of the Mongols? Share it!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Mongolia History records that Mongols’ policy was not to kill or to burn per se; in fact, Genghis Khan had a decree that anyone who willingly submits to the will of Blue Sky should be spared and in many cases native people were put in charge of their conquered lands.</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author of “Genghis Khan and the Making of the Modern World”, Jack] Weatherford writes, “The Mongols spared anyone with a craft, such as carpentry, writing, pottery, weaving or metal working. They fiercely enforced religious freedom, which created an essentially secular state. In Baghdad, they gave many of the caliph's palaces to Mongol allies for more practical uses. They lowered taxes for merchants and eliminated them for religious, medical and educational professionals. They educated women along with men. For all subjects, they instituted harsh laws enforced equally under nearly incorruptible officials."</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words, the Silk Road was safe under the Mongol Rule. He goes to write, "Under Mongol rule Christian, Muslim, Jewish and even Buddhist immigrants poured into the newly conquered Iraq to live under the Great Law of Genghis Khan. It was said that during this time a virgin could cross the length of the Mongol Empire with a pot of gold on her head and never be molested.”    . . .</w:t>
      </w: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16"/>
          <w:szCs w:val="16"/>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 independent scholar, Mark Dickens states in his article “The church of the east: The rest of the story” that this was the time of the famous Pax Mongolica, the Mongol Peace, when roads could be traveled from China to Persia without fear of robbers; there was an efficient postal system throughout the Mongol Empire and numerous caravansary (hostels and inns) were constructed for the travelers who continued to travel along the Silk Road. In the wake of their brutal conquests, the Mongols proved to be extremely capable rulers who were very tolerant of other religions.”</w:t>
      </w:r>
    </w:p>
    <w:p w:rsidR="00E01112" w:rsidRDefault="00E01112">
      <w:pPr>
        <w:widowControl w:val="0"/>
        <w:autoSpaceDE w:val="0"/>
        <w:autoSpaceDN w:val="0"/>
        <w:adjustRightInd w:val="0"/>
        <w:spacing w:after="0" w:line="240" w:lineRule="auto"/>
        <w:rPr>
          <w:rFonts w:ascii="Arial" w:hAnsi="Arial" w:cs="Arial"/>
          <w:sz w:val="20"/>
          <w:szCs w:val="20"/>
        </w:rPr>
      </w:pPr>
    </w:p>
    <w:p w:rsidR="00E01112" w:rsidRDefault="00E0111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Sadly, one of the Genghis Khan’s descendants, a fanatic Muslim Timur, who dreamed of bigger Empire than of his ancestor, brought negative image to true Mongol rule. Timur or better know as Tamer lame, he knew how to conquer but lacked the skills to rule and to build. What a contrast! Ironically, people tend to see the small dots or negative side of the story rather than the bigger and brighter picture of the whole story.</w:t>
      </w:r>
    </w:p>
    <w:p w:rsidR="00E01112" w:rsidRDefault="00E01112">
      <w:pPr>
        <w:widowControl w:val="0"/>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24"/>
          <w:szCs w:val="24"/>
        </w:rPr>
        <w:t xml:space="preserve"> </w:t>
      </w: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http://www.mongolia-attractions.com/mongolia_history.html</w:t>
      </w: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p>
    <w:p w:rsidR="00E01112" w:rsidRDefault="00E01112">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E01112" w:rsidSect="00E01112">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1112" w:rsidRDefault="00E01112" w:rsidP="00E01112">
      <w:pPr>
        <w:spacing w:after="0" w:line="240" w:lineRule="auto"/>
      </w:pPr>
      <w:r>
        <w:separator/>
      </w:r>
    </w:p>
  </w:endnote>
  <w:endnote w:type="continuationSeparator" w:id="0">
    <w:p w:rsidR="00E01112" w:rsidRDefault="00E01112" w:rsidP="00E011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112" w:rsidRDefault="00E01112">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1112" w:rsidRDefault="00E01112" w:rsidP="00E01112">
      <w:pPr>
        <w:spacing w:after="0" w:line="240" w:lineRule="auto"/>
      </w:pPr>
      <w:r>
        <w:separator/>
      </w:r>
    </w:p>
  </w:footnote>
  <w:footnote w:type="continuationSeparator" w:id="0">
    <w:p w:rsidR="00E01112" w:rsidRDefault="00E01112" w:rsidP="00E011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112" w:rsidRDefault="00E01112">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1112"/>
    <w:rsid w:val="00E01112"/>
    <w:rsid w:val="00EC75C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9120</Words>
  <Characters>51986</Characters>
  <Application>Microsoft Office Word</Application>
  <DocSecurity>0</DocSecurity>
  <Lines>433</Lines>
  <Paragraphs>121</Paragraphs>
  <ScaleCrop>false</ScaleCrop>
  <Company/>
  <LinksUpToDate>false</LinksUpToDate>
  <CharactersWithSpaces>60985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2016-05-16T14:40:00Z</dcterms:created>
  <dcterms:modified xsi:type="dcterms:W3CDTF">2016-05-16T14:40:00Z</dcterms:modified>
</cp:coreProperties>
</file>